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303322" cy="1653321"/>
            <wp:effectExtent b="0" l="0" r="0" t="0"/>
            <wp:docPr id="15988934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322" cy="1653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Radiesse Liquid Butt Lift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 &amp; Post care Instructions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Pre-Treatment Instructions: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Avoid the following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for 1 week prior to and after treatment to reduce the risk of bruising: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Aspirin, NSAIDs (e.g., Ibuprofen), Ginko Biloba, Garlic Supplements, Green Tea, Flax Oil, Cod Liver Oil, Vitamins A and E, Essential Fatty Acids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Alcohol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 drinking alcoholic beverages for 24 hours before and after your treatment to minimize bruising.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Arnica Tablets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Consider taking Arnica 2-3 days prior to your treatment to help reduce bruising.</w:t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Day of Treatment: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Clean Skin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Arrive with clean skin, free of lotions or creams.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Comfortable Clothing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Wear loose, comfortable clothing to your appointment.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Hydration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Arrive well-hydrated, having consumed food and plenty of fluids on the day of your treatment.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Expect Mild Tenderness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You may experience some tenderness, stinging, and possible redness, swelling, or numbness, all of which are normal.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Numbness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Numbness should resolve within 3-5 hours.</w:t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Vasovagal/ Fainting Concerns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Inform your provider if you are prone to fainting or experience vasovagal symptoms, as this may require special consideration during the procedure.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Post-Treatment 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Massage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Massage the treated areas </w:t>
      </w: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color w:val="222222"/>
          <w:highlight w:val="white"/>
          <w:rtl w:val="0"/>
        </w:rPr>
        <w:t xml:space="preserve">times a day for 5 minutes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each time, for </w:t>
      </w: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color w:val="222222"/>
          <w:highlight w:val="white"/>
          <w:rtl w:val="0"/>
        </w:rPr>
        <w:t xml:space="preserve"> days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 after your treatment.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Apply ice as needed on the day of your treatment (avoid firm pressure).</w:t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Pain Relief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If necessary, take Acetaminophen/Tylenol for mild discomfort. Avoid Ibuprofen, Advil, or Aspirin as they may increase bruising.</w:t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Swelling &amp; Bruising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Moderate swelling, redness, and possible bruising are normal. These should resolve within 10-14 days.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You may use Arnica Gel or take Arnica Tablets to help reduce bruising.</w:t>
      </w:r>
    </w:p>
    <w:p w:rsidR="00000000" w:rsidDel="00000000" w:rsidP="00000000" w:rsidRDefault="00000000" w:rsidRPr="00000000" w14:paraId="00000019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Managing Seeping: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 bandage may have been applied to your injection site. Some seeping or leaking at the site is normal. Please keep the area clean and apply a fresh bandage twice daily for up to 2 days, or as needed, to manage any leaking.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UV Protection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 extended UV exposure until redness and swelling subside. Use SPF 50 to protect the treated area.</w:t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Lotion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You can apply lotion 24 hours after treatment.</w:t>
      </w:r>
    </w:p>
    <w:p w:rsidR="00000000" w:rsidDel="00000000" w:rsidP="00000000" w:rsidRDefault="00000000" w:rsidRPr="00000000" w14:paraId="0000001C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Exercise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 strenuous exercise for 48 hours to reduce bruising. Normal activities can be resumed immediately.</w:t>
      </w:r>
    </w:p>
    <w:p w:rsidR="00000000" w:rsidDel="00000000" w:rsidP="00000000" w:rsidRDefault="00000000" w:rsidRPr="00000000" w14:paraId="0000001D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Saunas/Hot Tubs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Avoid saunas, jacuzzis, or steam rooms for 48 hours.</w:t>
      </w:r>
    </w:p>
    <w:p w:rsidR="00000000" w:rsidDel="00000000" w:rsidP="00000000" w:rsidRDefault="00000000" w:rsidRPr="00000000" w14:paraId="0000001E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Avoid Laser or Skin Treatments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Refrain from laser, IPL, or skin tightening treatments in the treated area for at least 3 weeks.</w:t>
      </w:r>
    </w:p>
    <w:p w:rsidR="00000000" w:rsidDel="00000000" w:rsidP="00000000" w:rsidRDefault="00000000" w:rsidRPr="00000000" w14:paraId="0000001F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Report Concerns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Contact your provider if you experience any worsening or prolonged symptoms.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Additional Notes: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before="280" w:line="240" w:lineRule="auto"/>
        <w:ind w:left="945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Results are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not immediate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; they will develop over time and may require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multiple treatments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280" w:before="0" w:line="240" w:lineRule="auto"/>
        <w:ind w:left="945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Follow-up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Schedule a follow-up appointment in 4-6 weeks for optimal results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9573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9573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9573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9573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9573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9573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9573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9573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9573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9573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9573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9573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9573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9573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9573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9573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9573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9573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9573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9573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9573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9573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9573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9573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9573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9573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9573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9573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95731"/>
    <w:rPr>
      <w:b w:val="1"/>
      <w:bCs w:val="1"/>
      <w:smallCaps w:val="1"/>
      <w:color w:val="0f4761" w:themeColor="accent1" w:themeShade="0000BF"/>
      <w:spacing w:val="5"/>
    </w:rPr>
  </w:style>
  <w:style w:type="character" w:styleId="gmaildefault" w:customStyle="1">
    <w:name w:val="gmail_default"/>
    <w:basedOn w:val="DefaultParagraphFont"/>
    <w:rsid w:val="00895731"/>
  </w:style>
  <w:style w:type="character" w:styleId="Strong">
    <w:name w:val="Strong"/>
    <w:basedOn w:val="DefaultParagraphFont"/>
    <w:uiPriority w:val="22"/>
    <w:qFormat w:val="1"/>
    <w:rsid w:val="00895731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gl0W0E/R2FQLV05oKJPzFk/ag==">CgMxLjA4AHIhMUY5SjcxdDc3ajVBSFI5cm83Z0cxWl9YVXlZa21HTUpM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2025-01-18T16:49:00Z</dcterms:created>
  <dc:creator>Jennifer Canesi</dc:creator>
</cp:coreProperties>
</file>